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73042799" w:displacedByCustomXml="next"/>
    <w:sdt>
      <w:sdtPr>
        <w:id w:val="-242798258"/>
        <w:docPartObj>
          <w:docPartGallery w:val="Cover Pages"/>
          <w:docPartUnique/>
        </w:docPartObj>
      </w:sdtPr>
      <w:sdtEndPr>
        <w:rPr>
          <w:b/>
          <w:smallCaps/>
        </w:rPr>
      </w:sdtEndPr>
      <w:sdtContent>
        <w:p w:rsidR="000E3BBD" w:rsidRDefault="000E3BB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0E3BBD" w:rsidRDefault="000E3BBD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E3BBD" w:rsidRDefault="000E3BBD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Actividad 01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E3BBD" w:rsidRDefault="000E3BBD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F81BD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F81BD" w:themeColor="accent1"/>
                                          <w:sz w:val="36"/>
                                          <w:szCs w:val="36"/>
                                        </w:rPr>
                                        <w:t>David Fernandez Castillo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id="Grupo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" fillcolor="#214d85 [3122]" stroked="f" strokeweight="2pt">
                        <v:fill color2="#1c4170 [2882]" rotate="t" angle="348" colors="0 #5cb2dc;6554f #5cb2dc" focus="100%" type="gradient"/>
                        <v:textbox inset="54pt,54pt,1in,5in">
                          <w:txbxContent>
                            <w:p w:rsidR="000E3BBD" w:rsidRDefault="000E3BBD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E3BBD" w:rsidRDefault="000E3BBD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Actividad 01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E3BBD" w:rsidRDefault="000E3BBD">
                                <w:pPr>
                                  <w:pStyle w:val="Sinespaciado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 xml:space="preserve">David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Fernandez</w:t>
                                </w:r>
                                <w:proofErr w:type="spellEnd"/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 xml:space="preserve"> Castillo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0E3BBD" w:rsidRDefault="000E3BBD">
          <w:pPr>
            <w:spacing w:after="0" w:line="240" w:lineRule="auto"/>
            <w:rPr>
              <w:lang w:val="es-ES_tradnl"/>
            </w:rPr>
          </w:pPr>
          <w:r>
            <w:rPr>
              <w:b/>
              <w:smallCaps/>
            </w:rPr>
            <w:br w:type="page"/>
          </w:r>
        </w:p>
      </w:sdtContent>
    </w:sdt>
    <w:p w:rsidR="00C3431E" w:rsidRDefault="00DC5CA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4358640</wp:posOffset>
            </wp:positionH>
            <wp:positionV relativeFrom="paragraph">
              <wp:posOffset>-595630</wp:posOffset>
            </wp:positionV>
            <wp:extent cx="1856105" cy="878840"/>
            <wp:effectExtent l="0" t="0" r="0" b="0"/>
            <wp:wrapThrough wrapText="bothSides">
              <wp:wrapPolygon edited="0">
                <wp:start x="0" y="0"/>
                <wp:lineTo x="0" y="14983"/>
                <wp:lineTo x="5986" y="14983"/>
                <wp:lineTo x="5986" y="21069"/>
                <wp:lineTo x="18844" y="21069"/>
                <wp:lineTo x="18844" y="14983"/>
                <wp:lineTo x="21282" y="14983"/>
                <wp:lineTo x="21282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ORIDA-UNIVERSITAR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:rsidR="00CF5BDD" w:rsidRPr="00251DC5" w:rsidRDefault="00C3431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GA</w:t>
      </w:r>
      <w:r w:rsidR="00D45F66">
        <w:rPr>
          <w:rFonts w:asciiTheme="minorHAnsi" w:hAnsiTheme="minorHAnsi" w:cstheme="minorHAnsi"/>
          <w:color w:val="auto"/>
          <w:sz w:val="56"/>
        </w:rPr>
        <w:t>-</w:t>
      </w:r>
      <w:r w:rsidR="00F7021C">
        <w:rPr>
          <w:rFonts w:asciiTheme="minorHAnsi" w:hAnsiTheme="minorHAnsi" w:cstheme="minorHAnsi"/>
          <w:color w:val="auto"/>
          <w:sz w:val="56"/>
        </w:rPr>
        <w:t>01</w:t>
      </w:r>
      <w:r w:rsidR="00B74B72">
        <w:rPr>
          <w:rFonts w:asciiTheme="minorHAnsi" w:hAnsiTheme="minorHAnsi" w:cstheme="minorHAnsi"/>
          <w:color w:val="auto"/>
          <w:sz w:val="56"/>
        </w:rPr>
        <w:t>/</w:t>
      </w:r>
      <w:r w:rsidR="00536EBA">
        <w:rPr>
          <w:rFonts w:asciiTheme="minorHAnsi" w:hAnsiTheme="minorHAnsi" w:cstheme="minorHAnsi"/>
          <w:color w:val="auto"/>
          <w:sz w:val="56"/>
        </w:rPr>
        <w:t>DIW</w:t>
      </w:r>
      <w:r w:rsidR="00251DC5" w:rsidRPr="00C3431E">
        <w:rPr>
          <w:rFonts w:asciiTheme="minorHAnsi" w:hAnsiTheme="minorHAnsi" w:cstheme="minorHAnsi"/>
          <w:color w:val="auto"/>
          <w:sz w:val="56"/>
        </w:rPr>
        <w:t>/Bloque</w:t>
      </w:r>
      <w:r w:rsidR="00F7021C">
        <w:rPr>
          <w:rFonts w:asciiTheme="minorHAnsi" w:hAnsiTheme="minorHAnsi" w:cstheme="minorHAnsi"/>
          <w:color w:val="auto"/>
          <w:sz w:val="56"/>
        </w:rPr>
        <w:t>1</w:t>
      </w:r>
    </w:p>
    <w:p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:rsidR="009357DE" w:rsidRPr="00251DC5" w:rsidRDefault="009357DE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Título de </w:t>
      </w:r>
      <w:r w:rsidR="009219E4" w:rsidRPr="00251DC5">
        <w:rPr>
          <w:rFonts w:asciiTheme="minorHAnsi" w:hAnsiTheme="minorHAnsi" w:cstheme="minorHAnsi"/>
          <w:color w:val="auto"/>
        </w:rPr>
        <w:t xml:space="preserve">la </w:t>
      </w:r>
      <w:r w:rsidR="00E05946" w:rsidRPr="00251DC5">
        <w:rPr>
          <w:rFonts w:asciiTheme="minorHAnsi" w:hAnsiTheme="minorHAnsi" w:cstheme="minorHAnsi"/>
          <w:color w:val="auto"/>
        </w:rPr>
        <w:t>Actividad</w:t>
      </w:r>
      <w:r w:rsidR="00251DC5">
        <w:rPr>
          <w:rFonts w:asciiTheme="minorHAnsi" w:hAnsiTheme="minorHAnsi" w:cstheme="minorHAnsi"/>
          <w:color w:val="auto"/>
        </w:rPr>
        <w:t xml:space="preserve"> </w:t>
      </w:r>
    </w:p>
    <w:p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:rsidR="009357DE" w:rsidRPr="000E3BBD" w:rsidRDefault="00B74B72" w:rsidP="000E3BBD">
      <w:pPr>
        <w:ind w:left="1416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 xml:space="preserve">Actividad 1: </w:t>
      </w:r>
      <w:r w:rsidR="0041689D">
        <w:rPr>
          <w:rFonts w:asciiTheme="minorHAnsi" w:hAnsiTheme="minorHAnsi" w:cstheme="minorHAnsi"/>
          <w:lang w:val="es-ES_tradnl"/>
        </w:rPr>
        <w:t xml:space="preserve">Primeros pasos básicos </w:t>
      </w:r>
      <w:r w:rsidR="00873D35">
        <w:rPr>
          <w:rFonts w:asciiTheme="minorHAnsi" w:hAnsiTheme="minorHAnsi" w:cstheme="minorHAnsi"/>
          <w:lang w:val="es-ES_tradnl"/>
        </w:rPr>
        <w:t>en Diseño de Interfaces Web</w:t>
      </w:r>
    </w:p>
    <w:p w:rsidR="009357DE" w:rsidRPr="00251DC5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:rsidR="0041689D" w:rsidRDefault="00B74B72" w:rsidP="00F7021C">
      <w:pPr>
        <w:pStyle w:val="Ttulo6"/>
        <w:ind w:left="99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 alumno deberá repasar los conceptos prácticos expuestos en los recursos educativos (tutorial</w:t>
      </w:r>
      <w:r w:rsidR="00F05634">
        <w:rPr>
          <w:rFonts w:asciiTheme="minorHAnsi" w:hAnsiTheme="minorHAnsi" w:cstheme="minorHAnsi"/>
        </w:rPr>
        <w:t>, vídeos</w:t>
      </w:r>
      <w:r>
        <w:rPr>
          <w:rFonts w:asciiTheme="minorHAnsi" w:hAnsiTheme="minorHAnsi" w:cstheme="minorHAnsi"/>
        </w:rPr>
        <w:t xml:space="preserve"> y PDF’s). En este bloque se adjunta gran cantidad de material complementario estructurado en enlaces interesantes y otros recursos complementarios, además de los vistos en </w:t>
      </w:r>
      <w:r w:rsidR="0041689D">
        <w:rPr>
          <w:rFonts w:asciiTheme="minorHAnsi" w:hAnsiTheme="minorHAnsi" w:cstheme="minorHAnsi"/>
        </w:rPr>
        <w:t>la sesión</w:t>
      </w:r>
    </w:p>
    <w:p w:rsidR="00873D35" w:rsidRDefault="0041689D" w:rsidP="00F7021C">
      <w:pPr>
        <w:pStyle w:val="Ttulo6"/>
        <w:ind w:left="993"/>
        <w:rPr>
          <w:rFonts w:asciiTheme="minorHAnsi" w:hAnsiTheme="minorHAnsi" w:cstheme="minorHAnsi"/>
        </w:rPr>
      </w:pPr>
      <w:r w:rsidRPr="0041689D">
        <w:rPr>
          <w:rFonts w:asciiTheme="minorHAnsi" w:hAnsiTheme="minorHAnsi" w:cstheme="minorHAnsi"/>
        </w:rPr>
        <w:t>1</w:t>
      </w:r>
      <w:r w:rsidR="00873D35">
        <w:rPr>
          <w:rFonts w:asciiTheme="minorHAnsi" w:hAnsiTheme="minorHAnsi" w:cstheme="minorHAnsi"/>
        </w:rPr>
        <w:t>Ejercicio 1. Realizar el an</w:t>
      </w:r>
      <w:r w:rsidR="00873D35" w:rsidRPr="00873D35">
        <w:rPr>
          <w:rFonts w:asciiTheme="minorHAnsi" w:hAnsiTheme="minorHAnsi" w:cstheme="minorHAnsi"/>
        </w:rPr>
        <w:t>álisis de 2 páginas</w:t>
      </w:r>
      <w:r w:rsidR="00F7021C">
        <w:rPr>
          <w:rFonts w:asciiTheme="minorHAnsi" w:hAnsiTheme="minorHAnsi" w:cstheme="minorHAnsi"/>
        </w:rPr>
        <w:t xml:space="preserve"> Web, </w:t>
      </w:r>
      <w:r w:rsidR="00873D35" w:rsidRPr="00873D35">
        <w:rPr>
          <w:rFonts w:asciiTheme="minorHAnsi" w:hAnsiTheme="minorHAnsi" w:cstheme="minorHAnsi"/>
        </w:rPr>
        <w:t>por ejemplo:</w:t>
      </w:r>
    </w:p>
    <w:p w:rsidR="00873D35" w:rsidRPr="00873D35" w:rsidRDefault="00873D35" w:rsidP="00F7021C">
      <w:pPr>
        <w:ind w:left="993"/>
        <w:rPr>
          <w:lang w:val="es-ES_tradnl"/>
        </w:rPr>
      </w:pPr>
    </w:p>
    <w:p w:rsidR="00873D35" w:rsidRDefault="00E96CD3" w:rsidP="00F7021C">
      <w:pPr>
        <w:ind w:left="993"/>
        <w:rPr>
          <w:lang w:val="es-ES_tradnl"/>
        </w:rPr>
      </w:pPr>
      <w:hyperlink r:id="rId8" w:history="1">
        <w:r w:rsidR="00873D35" w:rsidRPr="00873D35">
          <w:rPr>
            <w:rStyle w:val="Hipervnculo"/>
            <w:lang w:val="es-ES_tradnl"/>
          </w:rPr>
          <w:t>http://www.louvre.fr/</w:t>
        </w:r>
      </w:hyperlink>
    </w:p>
    <w:p w:rsidR="00873D35" w:rsidRPr="00873D35" w:rsidRDefault="00E96CD3" w:rsidP="00F7021C">
      <w:pPr>
        <w:ind w:left="993"/>
        <w:rPr>
          <w:lang w:val="es-ES_tradnl"/>
        </w:rPr>
      </w:pPr>
      <w:hyperlink r:id="rId9" w:history="1">
        <w:r w:rsidR="00873D35" w:rsidRPr="00873D35">
          <w:rPr>
            <w:rStyle w:val="Hipervnculo"/>
            <w:lang w:val="es-ES_tradnl"/>
          </w:rPr>
          <w:t>https://www.skype.com/es/</w:t>
        </w:r>
      </w:hyperlink>
    </w:p>
    <w:p w:rsidR="0041689D" w:rsidRDefault="00873D35" w:rsidP="00F7021C">
      <w:pPr>
        <w:pStyle w:val="Ttulo6"/>
        <w:ind w:left="993"/>
        <w:rPr>
          <w:rFonts w:asciiTheme="minorHAnsi" w:hAnsiTheme="minorHAnsi" w:cstheme="minorHAnsi"/>
        </w:rPr>
      </w:pPr>
      <w:r w:rsidRPr="00873D35">
        <w:rPr>
          <w:rFonts w:asciiTheme="minorHAnsi" w:hAnsiTheme="minorHAnsi" w:cstheme="minorHAnsi"/>
        </w:rPr>
        <w:t>y determinar si siguen las reglas de</w:t>
      </w:r>
      <w:r>
        <w:rPr>
          <w:rFonts w:asciiTheme="minorHAnsi" w:hAnsiTheme="minorHAnsi" w:cstheme="minorHAnsi"/>
        </w:rPr>
        <w:t xml:space="preserve"> diseñ</w:t>
      </w:r>
      <w:r w:rsidRPr="00873D35">
        <w:rPr>
          <w:rFonts w:asciiTheme="minorHAnsi" w:hAnsiTheme="minorHAnsi" w:cstheme="minorHAnsi"/>
        </w:rPr>
        <w:t xml:space="preserve">o planteadas por Gestalt </w:t>
      </w:r>
      <w:r>
        <w:rPr>
          <w:rFonts w:asciiTheme="minorHAnsi" w:hAnsiTheme="minorHAnsi" w:cstheme="minorHAnsi"/>
        </w:rPr>
        <w:t>(proximidad, semejanza, simetrí</w:t>
      </w:r>
      <w:r w:rsidRPr="00873D35">
        <w:rPr>
          <w:rFonts w:asciiTheme="minorHAnsi" w:hAnsiTheme="minorHAnsi" w:cstheme="minorHAnsi"/>
        </w:rPr>
        <w:t>a, continuidad,</w:t>
      </w:r>
      <w:r>
        <w:rPr>
          <w:rFonts w:asciiTheme="minorHAnsi" w:hAnsiTheme="minorHAnsi" w:cstheme="minorHAnsi"/>
        </w:rPr>
        <w:t xml:space="preserve"> cierre, fig</w:t>
      </w:r>
      <w:r w:rsidRPr="00873D35">
        <w:rPr>
          <w:rFonts w:asciiTheme="minorHAnsi" w:hAnsiTheme="minorHAnsi" w:cstheme="minorHAnsi"/>
        </w:rPr>
        <w:t>ura-fondo, simplicidad-equi</w:t>
      </w:r>
      <w:r>
        <w:rPr>
          <w:rFonts w:asciiTheme="minorHAnsi" w:hAnsiTheme="minorHAnsi" w:cstheme="minorHAnsi"/>
        </w:rPr>
        <w:t>librio) y en el caso de que est</w:t>
      </w:r>
      <w:r w:rsidRPr="00873D35">
        <w:rPr>
          <w:rFonts w:asciiTheme="minorHAnsi" w:hAnsiTheme="minorHAnsi" w:cstheme="minorHAnsi"/>
        </w:rPr>
        <w:t>én presentes</w:t>
      </w:r>
      <w:r>
        <w:rPr>
          <w:rFonts w:asciiTheme="minorHAnsi" w:hAnsiTheme="minorHAnsi" w:cstheme="minorHAnsi"/>
        </w:rPr>
        <w:t xml:space="preserve"> justifi</w:t>
      </w:r>
      <w:r w:rsidRPr="00873D35">
        <w:rPr>
          <w:rFonts w:asciiTheme="minorHAnsi" w:hAnsiTheme="minorHAnsi" w:cstheme="minorHAnsi"/>
        </w:rPr>
        <w:t>carlo y poner un ejemplo.</w:t>
      </w:r>
    </w:p>
    <w:p w:rsidR="00873D35" w:rsidRDefault="00873D35" w:rsidP="00873D35">
      <w:pPr>
        <w:rPr>
          <w:rFonts w:ascii="CMR10" w:hAnsi="CMR10" w:cs="CMR10"/>
          <w:sz w:val="20"/>
          <w:szCs w:val="20"/>
        </w:rPr>
      </w:pPr>
    </w:p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71"/>
        <w:tblOverlap w:val="never"/>
        <w:tblW w:w="9990" w:type="dxa"/>
        <w:tblLook w:val="04A0" w:firstRow="1" w:lastRow="0" w:firstColumn="1" w:lastColumn="0" w:noHBand="0" w:noVBand="1"/>
      </w:tblPr>
      <w:tblGrid>
        <w:gridCol w:w="1209"/>
        <w:gridCol w:w="4086"/>
        <w:gridCol w:w="4746"/>
      </w:tblGrid>
      <w:tr w:rsidR="00835AF9" w:rsidTr="00A54D1A">
        <w:trPr>
          <w:trHeight w:val="147"/>
        </w:trPr>
        <w:tc>
          <w:tcPr>
            <w:tcW w:w="1203" w:type="dxa"/>
          </w:tcPr>
          <w:p w:rsidR="00835AF9" w:rsidRDefault="00835AF9" w:rsidP="00835AF9">
            <w:pPr>
              <w:rPr>
                <w:lang w:val="es-ES_tradnl"/>
              </w:rPr>
            </w:pP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 w:rsidRPr="00873D35">
              <w:rPr>
                <w:lang w:val="es-ES_tradnl"/>
              </w:rPr>
              <w:t>http://www.louvre.fr/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 w:rsidRPr="00873D35">
              <w:rPr>
                <w:lang w:val="es-ES_tradnl"/>
              </w:rPr>
              <w:t>https://www.skype.com/es/</w:t>
            </w:r>
          </w:p>
        </w:tc>
      </w:tr>
      <w:tr w:rsidR="00835AF9" w:rsidTr="00A54D1A">
        <w:trPr>
          <w:trHeight w:val="147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t>Proximidad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43238CB0" wp14:editId="45D91CF8">
                  <wp:extent cx="2257425" cy="1314450"/>
                  <wp:effectExtent l="0" t="0" r="952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A pesar de haber una cantidad grande de hipervínculos, la proximidad nos da la percepción de sentirlo como una única unidad.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3539388D" wp14:editId="6F3B469F">
                  <wp:extent cx="2609215" cy="1324244"/>
                  <wp:effectExtent l="0" t="0" r="63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184" cy="1340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B305AB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En la imagen tenemos varios apartados distintos que nos cuentas diferentes cosas, apreciamos los apartados como uno solo.</w:t>
            </w:r>
          </w:p>
        </w:tc>
      </w:tr>
      <w:tr w:rsidR="00835AF9" w:rsidTr="00A54D1A">
        <w:trPr>
          <w:trHeight w:val="2966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lastRenderedPageBreak/>
              <w:t>Semejanza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501133F4" wp14:editId="3F02EA96">
                  <wp:extent cx="2456815" cy="1438439"/>
                  <wp:effectExtent l="0" t="0" r="635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344" cy="144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824182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Las formas similares de la estructura de la imagen consigue una agrupación y una sensación mental menos cargada que si por ejemplo estuviera hacia abajo.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6DEE5940" wp14:editId="6BE2E781">
                  <wp:extent cx="2618740" cy="141283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516" cy="142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824182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 xml:space="preserve">La web de Skype tiene unas formas parecidas de manera que nuestra mente las agrupa. </w:t>
            </w:r>
          </w:p>
        </w:tc>
      </w:tr>
      <w:tr w:rsidR="00835AF9" w:rsidTr="00A54D1A">
        <w:trPr>
          <w:trHeight w:val="147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>
              <w:rPr>
                <w:rFonts w:ascii="CMR10" w:hAnsi="CMR10" w:cs="CMR10"/>
                <w:sz w:val="20"/>
                <w:szCs w:val="20"/>
              </w:rPr>
              <w:t>Simetrí</w:t>
            </w:r>
            <w:r w:rsidRPr="001821A9">
              <w:rPr>
                <w:rFonts w:ascii="CMR10" w:hAnsi="CMR10" w:cs="CMR10"/>
                <w:sz w:val="20"/>
                <w:szCs w:val="20"/>
              </w:rPr>
              <w:t>a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AD8386B" wp14:editId="53F96B1D">
                  <wp:extent cx="2456815" cy="1829162"/>
                  <wp:effectExtent l="0" t="0" r="63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147" cy="1831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Con la figura simétrica conseguimos que el conjunto de figuras sea percibido como una sola.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228F1652" wp14:editId="66581902">
                  <wp:extent cx="2790825" cy="1449234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770" cy="145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393195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 xml:space="preserve">De esta forma conseguimos que el conjunto sea percibido como una sola. </w:t>
            </w:r>
          </w:p>
        </w:tc>
      </w:tr>
      <w:tr w:rsidR="00835AF9" w:rsidTr="00A54D1A">
        <w:trPr>
          <w:trHeight w:val="4023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t>Continuidad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No he encontrado.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5CC45E08" wp14:editId="74583FDB">
                  <wp:extent cx="2419350" cy="1685925"/>
                  <wp:effectExtent l="0" t="0" r="0" b="952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Los clips cortados por donde se tocan, nos dan la sensación de ver que están completos y se atraviesan.</w:t>
            </w:r>
          </w:p>
        </w:tc>
      </w:tr>
      <w:tr w:rsidR="00835AF9" w:rsidTr="00A54D1A">
        <w:trPr>
          <w:trHeight w:val="2700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lastRenderedPageBreak/>
              <w:t>Cierre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No he encontrado.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896A46C" wp14:editId="462ECAC8">
                  <wp:extent cx="2733040" cy="984717"/>
                  <wp:effectExtent l="0" t="0" r="0" b="635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768027" cy="99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287A68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Aunque el rectángulo no este completamente cerrado, el contraste, nos de sensación de que si lo esta.</w:t>
            </w:r>
          </w:p>
        </w:tc>
      </w:tr>
      <w:tr w:rsidR="00835AF9" w:rsidTr="00A54D1A">
        <w:trPr>
          <w:trHeight w:val="2847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t>Figura-fondo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0C2624C4" wp14:editId="2E5D18F8">
                  <wp:extent cx="2416175" cy="1318895"/>
                  <wp:effectExtent l="0" t="0" r="317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822" cy="13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287A68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Con el contraste con el fondo, el contenido principal se reconoce como una figura.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4493AA8D" wp14:editId="7002AF7F">
                  <wp:extent cx="2876550" cy="158559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841" cy="1595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461B8C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El contraste con el fondo nos dibuja un rectángulo que reconocemos como una figura.</w:t>
            </w:r>
          </w:p>
        </w:tc>
      </w:tr>
      <w:tr w:rsidR="00835AF9" w:rsidTr="00A54D1A">
        <w:trPr>
          <w:trHeight w:val="2737"/>
        </w:trPr>
        <w:tc>
          <w:tcPr>
            <w:tcW w:w="1203" w:type="dxa"/>
          </w:tcPr>
          <w:p w:rsidR="00835AF9" w:rsidRPr="001821A9" w:rsidRDefault="00835AF9" w:rsidP="00835AF9">
            <w:pPr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t>Simplicidad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321397E5" wp14:editId="34B6F04D">
                  <wp:extent cx="2415452" cy="1247775"/>
                  <wp:effectExtent l="0" t="0" r="444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882" cy="125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461B8C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La imagen del centro capta nuestra en la primera ojeada.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692D9815" wp14:editId="15303CDE">
                  <wp:extent cx="2478106" cy="118669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988" cy="1198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Un diseño simple sin figuras complicadas y buenas formas.</w:t>
            </w:r>
          </w:p>
        </w:tc>
      </w:tr>
      <w:tr w:rsidR="00835AF9" w:rsidTr="00A54D1A">
        <w:trPr>
          <w:trHeight w:val="1622"/>
        </w:trPr>
        <w:tc>
          <w:tcPr>
            <w:tcW w:w="1203" w:type="dxa"/>
          </w:tcPr>
          <w:p w:rsidR="00835AF9" w:rsidRPr="001821A9" w:rsidRDefault="00835AF9" w:rsidP="00835AF9">
            <w:pPr>
              <w:autoSpaceDE w:val="0"/>
              <w:autoSpaceDN w:val="0"/>
              <w:adjustRightInd w:val="0"/>
              <w:spacing w:after="0" w:line="240" w:lineRule="auto"/>
              <w:rPr>
                <w:rFonts w:ascii="CMR10" w:hAnsi="CMR10" w:cs="CMR10"/>
                <w:sz w:val="20"/>
                <w:szCs w:val="20"/>
              </w:rPr>
            </w:pPr>
            <w:r w:rsidRPr="001821A9">
              <w:rPr>
                <w:rFonts w:ascii="CMR10" w:hAnsi="CMR10" w:cs="CMR10"/>
                <w:sz w:val="20"/>
                <w:szCs w:val="20"/>
              </w:rPr>
              <w:t>Proximidad</w:t>
            </w:r>
          </w:p>
        </w:tc>
        <w:tc>
          <w:tcPr>
            <w:tcW w:w="4065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69BBEF3" wp14:editId="4FF97A38">
                  <wp:extent cx="2424223" cy="1211492"/>
                  <wp:effectExtent l="0" t="0" r="0" b="82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553" cy="123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El agrupamiento hace que percibamos los grupos como una misma unidad.</w:t>
            </w:r>
          </w:p>
        </w:tc>
        <w:tc>
          <w:tcPr>
            <w:tcW w:w="4722" w:type="dxa"/>
          </w:tcPr>
          <w:p w:rsidR="00835AF9" w:rsidRDefault="00835AF9" w:rsidP="00835AF9">
            <w:pPr>
              <w:rPr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D144E49" wp14:editId="6CA9CC86">
                  <wp:extent cx="2498651" cy="122237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217" cy="122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F9" w:rsidRPr="00835AF9" w:rsidRDefault="00835AF9" w:rsidP="00835AF9">
            <w:pPr>
              <w:rPr>
                <w:lang w:val="es-ES_tradnl"/>
              </w:rPr>
            </w:pPr>
            <w:r>
              <w:rPr>
                <w:lang w:val="es-ES_tradnl"/>
              </w:rPr>
              <w:t>Dependiendo de la proximidad, percibimos algunos grupos como uno solo.</w:t>
            </w:r>
          </w:p>
        </w:tc>
      </w:tr>
    </w:tbl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p w:rsidR="00C713F5" w:rsidRDefault="00C713F5" w:rsidP="00873D35">
      <w:pPr>
        <w:rPr>
          <w:rFonts w:ascii="CMR10" w:hAnsi="CMR10" w:cs="CMR10"/>
          <w:sz w:val="20"/>
          <w:szCs w:val="20"/>
        </w:rPr>
      </w:pPr>
    </w:p>
    <w:p w:rsidR="00873D35" w:rsidRPr="00873D35" w:rsidRDefault="00835AF9" w:rsidP="00873D35">
      <w:pPr>
        <w:rPr>
          <w:lang w:val="es-ES_tradnl"/>
        </w:rPr>
      </w:pPr>
      <w:r>
        <w:rPr>
          <w:lang w:val="es-ES_tradnl"/>
        </w:rPr>
        <w:lastRenderedPageBreak/>
        <w:br w:type="textWrapping" w:clear="all"/>
      </w:r>
    </w:p>
    <w:p w:rsidR="00245813" w:rsidRDefault="00D900B4" w:rsidP="00D900B4">
      <w:pPr>
        <w:pStyle w:val="Ttulo6"/>
        <w:ind w:left="99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2. Determinar qué tipos de colores (colores an</w:t>
      </w:r>
      <w:r w:rsidRPr="00D900B4">
        <w:rPr>
          <w:rFonts w:asciiTheme="minorHAnsi" w:hAnsiTheme="minorHAnsi" w:cstheme="minorHAnsi"/>
        </w:rPr>
        <w:t>álogos, complementarios,</w:t>
      </w:r>
      <w:r>
        <w:rPr>
          <w:rFonts w:asciiTheme="minorHAnsi" w:hAnsiTheme="minorHAnsi" w:cstheme="minorHAnsi"/>
        </w:rPr>
        <w:t xml:space="preserve"> o monocromá</w:t>
      </w:r>
      <w:r w:rsidRPr="00D900B4">
        <w:rPr>
          <w:rFonts w:asciiTheme="minorHAnsi" w:hAnsiTheme="minorHAnsi" w:cstheme="minorHAnsi"/>
        </w:rPr>
        <w:t>tico</w:t>
      </w:r>
      <w:r>
        <w:rPr>
          <w:rFonts w:asciiTheme="minorHAnsi" w:hAnsiTheme="minorHAnsi" w:cstheme="minorHAnsi"/>
        </w:rPr>
        <w:t xml:space="preserve">s) </w:t>
      </w:r>
      <w:r w:rsidR="00F05634">
        <w:rPr>
          <w:rFonts w:asciiTheme="minorHAnsi" w:hAnsiTheme="minorHAnsi" w:cstheme="minorHAnsi"/>
        </w:rPr>
        <w:t xml:space="preserve">que </w:t>
      </w:r>
      <w:r>
        <w:rPr>
          <w:rFonts w:asciiTheme="minorHAnsi" w:hAnsiTheme="minorHAnsi" w:cstheme="minorHAnsi"/>
        </w:rPr>
        <w:t>se han utilizado en el diseñ</w:t>
      </w:r>
      <w:r w:rsidRPr="00D900B4">
        <w:rPr>
          <w:rFonts w:asciiTheme="minorHAnsi" w:hAnsiTheme="minorHAnsi" w:cstheme="minorHAnsi"/>
        </w:rPr>
        <w:t xml:space="preserve">o de las </w:t>
      </w:r>
      <w:r>
        <w:rPr>
          <w:rFonts w:asciiTheme="minorHAnsi" w:hAnsiTheme="minorHAnsi" w:cstheme="minorHAnsi"/>
        </w:rPr>
        <w:t>páginas</w:t>
      </w:r>
      <w:r w:rsidRPr="00D900B4">
        <w:rPr>
          <w:rFonts w:asciiTheme="minorHAnsi" w:hAnsiTheme="minorHAnsi" w:cstheme="minorHAnsi"/>
        </w:rPr>
        <w:t xml:space="preserve"> Web</w:t>
      </w:r>
      <w:r>
        <w:rPr>
          <w:rFonts w:asciiTheme="minorHAnsi" w:hAnsiTheme="minorHAnsi" w:cstheme="minorHAnsi"/>
        </w:rPr>
        <w:t xml:space="preserve"> del ejercicio anterior</w:t>
      </w:r>
    </w:p>
    <w:p w:rsidR="00A54D1A" w:rsidRDefault="00A54D1A" w:rsidP="00A54D1A">
      <w:pPr>
        <w:rPr>
          <w:lang w:val="es-ES_tradnl"/>
        </w:rPr>
      </w:pPr>
    </w:p>
    <w:p w:rsidR="00A54D1A" w:rsidRDefault="00A54D1A" w:rsidP="00A54D1A">
      <w:pPr>
        <w:rPr>
          <w:lang w:val="es-ES_tradnl"/>
        </w:rPr>
      </w:pPr>
      <w:r>
        <w:rPr>
          <w:lang w:val="es-ES_tradnl"/>
        </w:rPr>
        <w:t>Louvre: Aquí podemos observar que usan el blanco, tonalidades de gris y negro para dar contraste a algunas partes además de en algunos menús contrastan colores cálidos con frios.</w:t>
      </w:r>
    </w:p>
    <w:p w:rsidR="00A54D1A" w:rsidRDefault="00A54D1A" w:rsidP="00A54D1A">
      <w:pPr>
        <w:rPr>
          <w:lang w:val="es-ES_tradnl"/>
        </w:rPr>
      </w:pPr>
      <w:r>
        <w:rPr>
          <w:lang w:val="es-ES_tradnl"/>
        </w:rPr>
        <w:t>Dejo algún ejemplo sencillo:</w:t>
      </w:r>
    </w:p>
    <w:p w:rsidR="00A54D1A" w:rsidRDefault="00A54D1A" w:rsidP="00A54D1A">
      <w:pPr>
        <w:rPr>
          <w:lang w:val="es-ES_tradnl"/>
        </w:rPr>
      </w:pPr>
      <w:r>
        <w:rPr>
          <w:noProof/>
        </w:rPr>
        <w:drawing>
          <wp:inline distT="0" distB="0" distL="0" distR="0" wp14:anchorId="07C44994" wp14:editId="3AB6E2D3">
            <wp:extent cx="4991100" cy="282416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662" cy="28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D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49B87D" wp14:editId="44794635">
            <wp:extent cx="4969040" cy="2962275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259" cy="29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1A" w:rsidRPr="00A54D1A" w:rsidRDefault="00A54D1A" w:rsidP="00A54D1A">
      <w:pPr>
        <w:rPr>
          <w:lang w:val="es-ES_tradnl"/>
        </w:rPr>
      </w:pPr>
      <w:r>
        <w:rPr>
          <w:lang w:val="es-ES_tradnl"/>
        </w:rPr>
        <w:t>Skype: En esta web predominan los colores azules y blancos, acompañados de algunas tonalidades de gris para ofrecer contraste con el blanco mayoritariamente.</w:t>
      </w:r>
    </w:p>
    <w:p w:rsidR="00A54D1A" w:rsidRDefault="00A54D1A" w:rsidP="00A54D1A">
      <w:pPr>
        <w:rPr>
          <w:lang w:val="es-ES_tradnl"/>
        </w:rPr>
      </w:pPr>
      <w:r>
        <w:rPr>
          <w:lang w:val="es-ES_tradnl"/>
        </w:rPr>
        <w:t>Dejo algún ejemplo sencillo:</w:t>
      </w:r>
    </w:p>
    <w:p w:rsidR="00D900B4" w:rsidRDefault="00A54D1A" w:rsidP="00D900B4">
      <w:pPr>
        <w:rPr>
          <w:lang w:val="es-ES_tradnl"/>
        </w:rPr>
      </w:pPr>
      <w:bookmarkStart w:id="1" w:name="_GoBack"/>
      <w:r>
        <w:rPr>
          <w:noProof/>
        </w:rPr>
        <w:lastRenderedPageBreak/>
        <w:drawing>
          <wp:inline distT="0" distB="0" distL="0" distR="0" wp14:anchorId="45BA846C" wp14:editId="67BC1E61">
            <wp:extent cx="5741245" cy="230671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1321" cy="23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D900B4" w:rsidRDefault="00D900B4" w:rsidP="00D900B4">
      <w:pPr>
        <w:pStyle w:val="Ttulo6"/>
        <w:ind w:left="99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Ejercicio 3: </w:t>
      </w:r>
      <w:r w:rsidRPr="00D900B4">
        <w:rPr>
          <w:rFonts w:asciiTheme="minorHAnsi" w:hAnsiTheme="minorHAnsi" w:cstheme="minorHAnsi"/>
        </w:rPr>
        <w:t>Además de los esquemas de color que han aparecido en el ejercicio</w:t>
      </w:r>
      <w:r>
        <w:rPr>
          <w:rFonts w:asciiTheme="minorHAnsi" w:hAnsiTheme="minorHAnsi" w:cstheme="minorHAnsi"/>
        </w:rPr>
        <w:t xml:space="preserve"> </w:t>
      </w:r>
      <w:r w:rsidRPr="00D900B4">
        <w:rPr>
          <w:rFonts w:asciiTheme="minorHAnsi" w:hAnsiTheme="minorHAnsi" w:cstheme="minorHAnsi"/>
        </w:rPr>
        <w:t xml:space="preserve">anterior, </w:t>
      </w:r>
      <w:r>
        <w:rPr>
          <w:rFonts w:asciiTheme="minorHAnsi" w:hAnsiTheme="minorHAnsi" w:cstheme="minorHAnsi"/>
        </w:rPr>
        <w:t>hay otros esquemas como los trí</w:t>
      </w:r>
      <w:r w:rsidRPr="00D900B4">
        <w:rPr>
          <w:rFonts w:asciiTheme="minorHAnsi" w:hAnsiTheme="minorHAnsi" w:cstheme="minorHAnsi"/>
        </w:rPr>
        <w:t>adicos</w:t>
      </w:r>
      <w:r>
        <w:rPr>
          <w:rFonts w:asciiTheme="minorHAnsi" w:hAnsiTheme="minorHAnsi" w:cstheme="minorHAnsi"/>
        </w:rPr>
        <w:t xml:space="preserve"> o armon</w:t>
      </w:r>
      <w:r w:rsidRPr="00D900B4">
        <w:rPr>
          <w:rFonts w:asciiTheme="minorHAnsi" w:hAnsiTheme="minorHAnsi" w:cstheme="minorHAnsi"/>
        </w:rPr>
        <w:t>ías</w:t>
      </w:r>
      <w:r>
        <w:rPr>
          <w:rFonts w:asciiTheme="minorHAnsi" w:hAnsiTheme="minorHAnsi" w:cstheme="minorHAnsi"/>
        </w:rPr>
        <w:t xml:space="preserve"> tetrá</w:t>
      </w:r>
      <w:r w:rsidRPr="00D900B4">
        <w:rPr>
          <w:rFonts w:asciiTheme="minorHAnsi" w:hAnsiTheme="minorHAnsi" w:cstheme="minorHAnsi"/>
        </w:rPr>
        <w:t>dicas. Explica</w:t>
      </w:r>
      <w:r>
        <w:rPr>
          <w:rFonts w:asciiTheme="minorHAnsi" w:hAnsiTheme="minorHAnsi" w:cstheme="minorHAnsi"/>
        </w:rPr>
        <w:t xml:space="preserve"> brevemente en qu</w:t>
      </w:r>
      <w:r w:rsidRPr="00D900B4">
        <w:rPr>
          <w:rFonts w:asciiTheme="minorHAnsi" w:hAnsiTheme="minorHAnsi" w:cstheme="minorHAnsi"/>
        </w:rPr>
        <w:t>é consisten estos esquemas.</w:t>
      </w:r>
    </w:p>
    <w:p w:rsidR="000E3BBD" w:rsidRDefault="000E3BBD" w:rsidP="000E3BBD">
      <w:pPr>
        <w:rPr>
          <w:lang w:val="es-ES_tradnl"/>
        </w:rPr>
      </w:pPr>
      <w:r>
        <w:rPr>
          <w:lang w:val="es-ES_tradnl"/>
        </w:rPr>
        <w:tab/>
      </w:r>
    </w:p>
    <w:p w:rsidR="00AB36CC" w:rsidRDefault="000E3BBD" w:rsidP="00AB36CC">
      <w:pPr>
        <w:rPr>
          <w:lang w:val="es-ES_tradnl"/>
        </w:rPr>
      </w:pPr>
      <w:r>
        <w:rPr>
          <w:lang w:val="es-ES_tradnl"/>
        </w:rPr>
        <w:t>Basándonos en el circulo cromático, partimos dependiendo de si tríadico o tetrádico, en partes iguales el circulo. Usando estos cortes para dar contraste conseguimos un efecto mayor. Suele usarse más el tríadico porque la utilización de 3 colores resulta mas armonioso. En mi opinión personal, usando este tipo de esquemas conseguimos contraste pero sin ser tan imponente como el del esquema complementario.</w:t>
      </w:r>
    </w:p>
    <w:p w:rsidR="000E3BBD" w:rsidRPr="000E3BBD" w:rsidRDefault="000E3BBD" w:rsidP="000E3BBD">
      <w:pPr>
        <w:pStyle w:val="Ttulo2"/>
        <w:rPr>
          <w:rFonts w:asciiTheme="minorHAnsi" w:hAnsiTheme="minorHAnsi" w:cstheme="minorHAnsi"/>
          <w:color w:val="auto"/>
        </w:rPr>
      </w:pPr>
      <w:r w:rsidRPr="000E3BBD">
        <w:rPr>
          <w:rFonts w:asciiTheme="minorHAnsi" w:hAnsiTheme="minorHAnsi" w:cstheme="minorHAnsi"/>
          <w:color w:val="auto"/>
        </w:rPr>
        <w:t>Conclusi</w:t>
      </w:r>
      <w:r>
        <w:rPr>
          <w:rFonts w:asciiTheme="minorHAnsi" w:hAnsiTheme="minorHAnsi" w:cstheme="minorHAnsi"/>
          <w:color w:val="auto"/>
        </w:rPr>
        <w:t>ó</w:t>
      </w:r>
      <w:r w:rsidRPr="000E3BBD">
        <w:rPr>
          <w:rFonts w:asciiTheme="minorHAnsi" w:hAnsiTheme="minorHAnsi" w:cstheme="minorHAnsi"/>
          <w:color w:val="auto"/>
        </w:rPr>
        <w:t>n</w:t>
      </w:r>
    </w:p>
    <w:p w:rsidR="000F4B43" w:rsidRPr="00251DC5" w:rsidRDefault="008D35E8" w:rsidP="00245813">
      <w:pPr>
        <w:ind w:left="720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>Después de realizar esta actividad me he dado cuenta que las webs están mucho mas elaboradas de lo que se puede uno dar cuenta a primera vista. Además de que pequeños detalles ayudan mucho a la mente a visualizar distinto diferentes partes de la web</w:t>
      </w:r>
    </w:p>
    <w:p w:rsidR="000F4B43" w:rsidRPr="00251DC5" w:rsidRDefault="000F4B43" w:rsidP="000F4B4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Recursos </w:t>
      </w:r>
    </w:p>
    <w:bookmarkEnd w:id="0"/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Documentos PDF de la zona de recursos didácticos, enlaces interesantes y recursos complementarios.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Herramientas: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Word</w:t>
      </w:r>
    </w:p>
    <w:p w:rsidR="00427317" w:rsidRPr="00C573DE" w:rsidRDefault="00B74B72" w:rsidP="00C573DE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lang w:val="es-ES_tradnl"/>
        </w:rPr>
      </w:pPr>
      <w:r w:rsidRPr="00C573DE">
        <w:rPr>
          <w:rFonts w:asciiTheme="minorHAnsi" w:hAnsiTheme="minorHAnsi" w:cstheme="minorHAnsi"/>
          <w:i/>
          <w:szCs w:val="20"/>
          <w:lang w:val="es-ES_tradnl"/>
        </w:rPr>
        <w:t>Navegador</w:t>
      </w:r>
    </w:p>
    <w:sectPr w:rsidR="00427317" w:rsidRPr="00C573DE" w:rsidSect="000E3BBD">
      <w:pgSz w:w="11906" w:h="16838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6CD3" w:rsidRDefault="00E96CD3">
      <w:r>
        <w:separator/>
      </w:r>
    </w:p>
  </w:endnote>
  <w:endnote w:type="continuationSeparator" w:id="0">
    <w:p w:rsidR="00E96CD3" w:rsidRDefault="00E96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adeGothic">
    <w:altName w:val="Agency FB"/>
    <w:charset w:val="00"/>
    <w:family w:val="swiss"/>
    <w:pitch w:val="variable"/>
    <w:sig w:usb0="00000003" w:usb1="00000000" w:usb2="00000000" w:usb3="00000000" w:csb0="00000001" w:csb1="00000000"/>
  </w:font>
  <w:font w:name="TradeGothic Bold">
    <w:altName w:val="Agency FB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6CD3" w:rsidRDefault="00E96CD3">
      <w:r>
        <w:separator/>
      </w:r>
    </w:p>
  </w:footnote>
  <w:footnote w:type="continuationSeparator" w:id="0">
    <w:p w:rsidR="00E96CD3" w:rsidRDefault="00E96C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084A3DF4"/>
    <w:multiLevelType w:val="hybridMultilevel"/>
    <w:tmpl w:val="D55CE486"/>
    <w:lvl w:ilvl="0" w:tplc="543CF866">
      <w:start w:val="1"/>
      <w:numFmt w:val="bullet"/>
      <w:lvlText w:val="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03CB"/>
    <w:multiLevelType w:val="hybridMultilevel"/>
    <w:tmpl w:val="41A273F8"/>
    <w:lvl w:ilvl="0" w:tplc="0C0A000F">
      <w:start w:val="1"/>
      <w:numFmt w:val="decimal"/>
      <w:lvlText w:val="%1."/>
      <w:lvlJc w:val="left"/>
      <w:pPr>
        <w:ind w:left="3414" w:hanging="360"/>
      </w:pPr>
    </w:lvl>
    <w:lvl w:ilvl="1" w:tplc="0C0A0019">
      <w:start w:val="1"/>
      <w:numFmt w:val="lowerLetter"/>
      <w:lvlText w:val="%2."/>
      <w:lvlJc w:val="left"/>
      <w:pPr>
        <w:ind w:left="4134" w:hanging="360"/>
      </w:pPr>
    </w:lvl>
    <w:lvl w:ilvl="2" w:tplc="0C0A001B" w:tentative="1">
      <w:start w:val="1"/>
      <w:numFmt w:val="lowerRoman"/>
      <w:lvlText w:val="%3."/>
      <w:lvlJc w:val="right"/>
      <w:pPr>
        <w:ind w:left="4854" w:hanging="180"/>
      </w:pPr>
    </w:lvl>
    <w:lvl w:ilvl="3" w:tplc="0C0A000F" w:tentative="1">
      <w:start w:val="1"/>
      <w:numFmt w:val="decimal"/>
      <w:lvlText w:val="%4."/>
      <w:lvlJc w:val="left"/>
      <w:pPr>
        <w:ind w:left="5574" w:hanging="360"/>
      </w:pPr>
    </w:lvl>
    <w:lvl w:ilvl="4" w:tplc="0C0A0019" w:tentative="1">
      <w:start w:val="1"/>
      <w:numFmt w:val="lowerLetter"/>
      <w:lvlText w:val="%5."/>
      <w:lvlJc w:val="left"/>
      <w:pPr>
        <w:ind w:left="6294" w:hanging="360"/>
      </w:pPr>
    </w:lvl>
    <w:lvl w:ilvl="5" w:tplc="0C0A001B" w:tentative="1">
      <w:start w:val="1"/>
      <w:numFmt w:val="lowerRoman"/>
      <w:lvlText w:val="%6."/>
      <w:lvlJc w:val="right"/>
      <w:pPr>
        <w:ind w:left="7014" w:hanging="180"/>
      </w:pPr>
    </w:lvl>
    <w:lvl w:ilvl="6" w:tplc="0C0A000F" w:tentative="1">
      <w:start w:val="1"/>
      <w:numFmt w:val="decimal"/>
      <w:lvlText w:val="%7."/>
      <w:lvlJc w:val="left"/>
      <w:pPr>
        <w:ind w:left="7734" w:hanging="360"/>
      </w:pPr>
    </w:lvl>
    <w:lvl w:ilvl="7" w:tplc="0C0A0019" w:tentative="1">
      <w:start w:val="1"/>
      <w:numFmt w:val="lowerLetter"/>
      <w:lvlText w:val="%8."/>
      <w:lvlJc w:val="left"/>
      <w:pPr>
        <w:ind w:left="8454" w:hanging="360"/>
      </w:pPr>
    </w:lvl>
    <w:lvl w:ilvl="8" w:tplc="0C0A001B" w:tentative="1">
      <w:start w:val="1"/>
      <w:numFmt w:val="lowerRoman"/>
      <w:lvlText w:val="%9."/>
      <w:lvlJc w:val="right"/>
      <w:pPr>
        <w:ind w:left="9174" w:hanging="180"/>
      </w:pPr>
    </w:lvl>
  </w:abstractNum>
  <w:abstractNum w:abstractNumId="4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5" w15:restartNumberingAfterBreak="0">
    <w:nsid w:val="58E91A3B"/>
    <w:multiLevelType w:val="hybridMultilevel"/>
    <w:tmpl w:val="0CD0CC4E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6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781C2322"/>
    <w:multiLevelType w:val="hybridMultilevel"/>
    <w:tmpl w:val="06E01700"/>
    <w:lvl w:ilvl="0" w:tplc="0C0A000F">
      <w:start w:val="1"/>
      <w:numFmt w:val="decimal"/>
      <w:lvlText w:val="%1."/>
      <w:lvlJc w:val="left"/>
      <w:pPr>
        <w:ind w:left="3158" w:hanging="360"/>
      </w:pPr>
    </w:lvl>
    <w:lvl w:ilvl="1" w:tplc="0C0A0019" w:tentative="1">
      <w:start w:val="1"/>
      <w:numFmt w:val="lowerLetter"/>
      <w:lvlText w:val="%2."/>
      <w:lvlJc w:val="left"/>
      <w:pPr>
        <w:ind w:left="3878" w:hanging="360"/>
      </w:pPr>
    </w:lvl>
    <w:lvl w:ilvl="2" w:tplc="0C0A001B" w:tentative="1">
      <w:start w:val="1"/>
      <w:numFmt w:val="lowerRoman"/>
      <w:lvlText w:val="%3."/>
      <w:lvlJc w:val="right"/>
      <w:pPr>
        <w:ind w:left="4598" w:hanging="180"/>
      </w:pPr>
    </w:lvl>
    <w:lvl w:ilvl="3" w:tplc="0C0A000F" w:tentative="1">
      <w:start w:val="1"/>
      <w:numFmt w:val="decimal"/>
      <w:lvlText w:val="%4."/>
      <w:lvlJc w:val="left"/>
      <w:pPr>
        <w:ind w:left="5318" w:hanging="360"/>
      </w:pPr>
    </w:lvl>
    <w:lvl w:ilvl="4" w:tplc="0C0A0019" w:tentative="1">
      <w:start w:val="1"/>
      <w:numFmt w:val="lowerLetter"/>
      <w:lvlText w:val="%5."/>
      <w:lvlJc w:val="left"/>
      <w:pPr>
        <w:ind w:left="6038" w:hanging="360"/>
      </w:pPr>
    </w:lvl>
    <w:lvl w:ilvl="5" w:tplc="0C0A001B" w:tentative="1">
      <w:start w:val="1"/>
      <w:numFmt w:val="lowerRoman"/>
      <w:lvlText w:val="%6."/>
      <w:lvlJc w:val="right"/>
      <w:pPr>
        <w:ind w:left="6758" w:hanging="180"/>
      </w:pPr>
    </w:lvl>
    <w:lvl w:ilvl="6" w:tplc="0C0A000F" w:tentative="1">
      <w:start w:val="1"/>
      <w:numFmt w:val="decimal"/>
      <w:lvlText w:val="%7."/>
      <w:lvlJc w:val="left"/>
      <w:pPr>
        <w:ind w:left="7478" w:hanging="360"/>
      </w:pPr>
    </w:lvl>
    <w:lvl w:ilvl="7" w:tplc="0C0A0019" w:tentative="1">
      <w:start w:val="1"/>
      <w:numFmt w:val="lowerLetter"/>
      <w:lvlText w:val="%8."/>
      <w:lvlJc w:val="left"/>
      <w:pPr>
        <w:ind w:left="8198" w:hanging="360"/>
      </w:pPr>
    </w:lvl>
    <w:lvl w:ilvl="8" w:tplc="0C0A001B" w:tentative="1">
      <w:start w:val="1"/>
      <w:numFmt w:val="lowerRoman"/>
      <w:lvlText w:val="%9."/>
      <w:lvlJc w:val="right"/>
      <w:pPr>
        <w:ind w:left="8918" w:hanging="180"/>
      </w:pPr>
    </w:lvl>
  </w:abstractNum>
  <w:abstractNum w:abstractNumId="8" w15:restartNumberingAfterBreak="0">
    <w:nsid w:val="78E53FE4"/>
    <w:multiLevelType w:val="hybridMultilevel"/>
    <w:tmpl w:val="45042274"/>
    <w:lvl w:ilvl="0" w:tplc="0C0A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7"/>
  </w:num>
  <w:num w:numId="5">
    <w:abstractNumId w:val="5"/>
  </w:num>
  <w:num w:numId="6">
    <w:abstractNumId w:val="3"/>
  </w:num>
  <w:num w:numId="7">
    <w:abstractNumId w:val="8"/>
  </w:num>
  <w:num w:numId="8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F82"/>
    <w:rsid w:val="00037F82"/>
    <w:rsid w:val="00043B16"/>
    <w:rsid w:val="000C2FEA"/>
    <w:rsid w:val="000E3BBD"/>
    <w:rsid w:val="000F4B43"/>
    <w:rsid w:val="00111CF9"/>
    <w:rsid w:val="00130E16"/>
    <w:rsid w:val="0013766B"/>
    <w:rsid w:val="001C266A"/>
    <w:rsid w:val="00237B0D"/>
    <w:rsid w:val="00245813"/>
    <w:rsid w:val="00251DC5"/>
    <w:rsid w:val="00287A68"/>
    <w:rsid w:val="002E1032"/>
    <w:rsid w:val="0035548D"/>
    <w:rsid w:val="00393195"/>
    <w:rsid w:val="003F6B8F"/>
    <w:rsid w:val="0041689D"/>
    <w:rsid w:val="00427317"/>
    <w:rsid w:val="00441383"/>
    <w:rsid w:val="00461B8C"/>
    <w:rsid w:val="00536EBA"/>
    <w:rsid w:val="006F5BF4"/>
    <w:rsid w:val="006F5F53"/>
    <w:rsid w:val="006F787D"/>
    <w:rsid w:val="00824182"/>
    <w:rsid w:val="00835AF9"/>
    <w:rsid w:val="00845163"/>
    <w:rsid w:val="00873D35"/>
    <w:rsid w:val="0089088B"/>
    <w:rsid w:val="008D35E8"/>
    <w:rsid w:val="00910B3C"/>
    <w:rsid w:val="009219E4"/>
    <w:rsid w:val="009357DE"/>
    <w:rsid w:val="00985E16"/>
    <w:rsid w:val="00987343"/>
    <w:rsid w:val="009F1E16"/>
    <w:rsid w:val="00A54D1A"/>
    <w:rsid w:val="00A92AD7"/>
    <w:rsid w:val="00AB36CC"/>
    <w:rsid w:val="00B305AB"/>
    <w:rsid w:val="00B74B72"/>
    <w:rsid w:val="00C1554B"/>
    <w:rsid w:val="00C24A91"/>
    <w:rsid w:val="00C3431E"/>
    <w:rsid w:val="00C5018A"/>
    <w:rsid w:val="00C573DE"/>
    <w:rsid w:val="00C713F5"/>
    <w:rsid w:val="00CF5BDD"/>
    <w:rsid w:val="00D02AA5"/>
    <w:rsid w:val="00D148F3"/>
    <w:rsid w:val="00D17618"/>
    <w:rsid w:val="00D2631B"/>
    <w:rsid w:val="00D45F66"/>
    <w:rsid w:val="00D76FE2"/>
    <w:rsid w:val="00D900B4"/>
    <w:rsid w:val="00DC5CAE"/>
    <w:rsid w:val="00DE1928"/>
    <w:rsid w:val="00E05946"/>
    <w:rsid w:val="00E07E13"/>
    <w:rsid w:val="00E85935"/>
    <w:rsid w:val="00E96CD3"/>
    <w:rsid w:val="00EC3078"/>
    <w:rsid w:val="00F05634"/>
    <w:rsid w:val="00F159F4"/>
    <w:rsid w:val="00F70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7EA2D966-1ADD-4DC2-AB0D-A83E434AD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766B"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rsid w:val="0013766B"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rsid w:val="0013766B"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rsid w:val="0013766B"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rsid w:val="0013766B"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rsid w:val="0013766B"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rsid w:val="0013766B"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rsid w:val="0013766B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rsid w:val="0013766B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sid w:val="0013766B"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rsid w:val="0013766B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rsid w:val="0013766B"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rsid w:val="0013766B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rsid w:val="0013766B"/>
    <w:pPr>
      <w:ind w:left="454"/>
      <w:jc w:val="center"/>
    </w:pPr>
  </w:style>
  <w:style w:type="paragraph" w:styleId="Descripcin">
    <w:name w:val="caption"/>
    <w:basedOn w:val="Normal"/>
    <w:next w:val="Normal"/>
    <w:qFormat/>
    <w:rsid w:val="0013766B"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sid w:val="0013766B"/>
    <w:rPr>
      <w:rFonts w:ascii="TradeGothic" w:hAnsi="TradeGothic"/>
      <w:i/>
      <w:sz w:val="16"/>
    </w:rPr>
  </w:style>
  <w:style w:type="paragraph" w:styleId="Piedepgina">
    <w:name w:val="foot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semiHidden/>
    <w:rsid w:val="0013766B"/>
    <w:rPr>
      <w:rFonts w:ascii="TradeGothic" w:hAnsi="TradeGothic"/>
      <w:sz w:val="20"/>
      <w:szCs w:val="20"/>
      <w:lang w:val="ca-ES"/>
    </w:rPr>
  </w:style>
  <w:style w:type="paragraph" w:styleId="Prrafodelista">
    <w:name w:val="List Paragraph"/>
    <w:basedOn w:val="Normal"/>
    <w:uiPriority w:val="34"/>
    <w:qFormat/>
    <w:rsid w:val="00B74B72"/>
    <w:pPr>
      <w:ind w:left="720"/>
      <w:contextualSpacing/>
    </w:pPr>
  </w:style>
  <w:style w:type="table" w:styleId="Tablaconcuadrcula">
    <w:name w:val="Table Grid"/>
    <w:basedOn w:val="Tablanormal"/>
    <w:rsid w:val="00873D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nhideWhenUsed/>
    <w:rsid w:val="00873D35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semiHidden/>
    <w:unhideWhenUsed/>
    <w:rsid w:val="00C713F5"/>
    <w:rPr>
      <w:color w:val="800080" w:themeColor="followedHyperlink"/>
      <w:u w:val="single"/>
    </w:rPr>
  </w:style>
  <w:style w:type="paragraph" w:styleId="Sinespaciado">
    <w:name w:val="No Spacing"/>
    <w:link w:val="SinespaciadoCar"/>
    <w:uiPriority w:val="1"/>
    <w:qFormat/>
    <w:rsid w:val="000E3BBD"/>
    <w:rPr>
      <w:rFonts w:asciiTheme="minorHAnsi" w:eastAsiaTheme="minorEastAsia" w:hAnsiTheme="minorHAnsi" w:cstheme="minorBidi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E3BBD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ouvre.fr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skype.com/e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607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01</vt:lpstr>
    </vt:vector>
  </TitlesOfParts>
  <Company>Florida Centre de Formació</Company>
  <LinksUpToDate>false</LinksUpToDate>
  <CharactersWithSpaces>3942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01</dc:title>
  <dc:subject>David Fernandez Castillo</dc:subject>
  <dc:creator>VGOMEZ</dc:creator>
  <cp:lastModifiedBy>2daw</cp:lastModifiedBy>
  <cp:revision>3</cp:revision>
  <dcterms:created xsi:type="dcterms:W3CDTF">2018-09-19T08:45:00Z</dcterms:created>
  <dcterms:modified xsi:type="dcterms:W3CDTF">2018-09-19T08:46:00Z</dcterms:modified>
</cp:coreProperties>
</file>